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D761" w14:textId="6BC1D2D3" w:rsidR="00131405" w:rsidRDefault="00131405" w:rsidP="00131405">
      <w:pPr>
        <w:tabs>
          <w:tab w:val="center" w:pos="4680"/>
        </w:tabs>
        <w:spacing w:after="0" w:line="240" w:lineRule="auto"/>
        <w:jc w:val="center"/>
        <w:rPr>
          <w:rFonts w:ascii="Times New Roman" w:hAnsi="Times New Roman" w:cs="Times New Roman"/>
          <w:b/>
          <w:bCs/>
          <w:kern w:val="0"/>
          <w:sz w:val="28"/>
          <w:szCs w:val="28"/>
          <w14:ligatures w14:val="none"/>
        </w:rPr>
      </w:pPr>
      <w:r w:rsidRPr="00131405">
        <w:rPr>
          <w:rFonts w:ascii="Times New Roman" w:hAnsi="Times New Roman" w:cs="Times New Roman"/>
          <w:b/>
          <w:bCs/>
          <w:kern w:val="0"/>
          <w:sz w:val="28"/>
          <w:szCs w:val="28"/>
          <w14:ligatures w14:val="none"/>
        </w:rPr>
        <w:t>CREDIT OFFICER</w:t>
      </w:r>
    </w:p>
    <w:p w14:paraId="095FF16C" w14:textId="02EE8CE0" w:rsidR="00131405" w:rsidRDefault="00131405" w:rsidP="00131405">
      <w:pPr>
        <w:tabs>
          <w:tab w:val="center" w:pos="4680"/>
        </w:tabs>
        <w:spacing w:after="0" w:line="240" w:lineRule="auto"/>
        <w:jc w:val="center"/>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Heartland Bank</w:t>
      </w:r>
    </w:p>
    <w:p w14:paraId="6692BE96" w14:textId="161507D5" w:rsidR="004D3DC1" w:rsidRDefault="004D3DC1" w:rsidP="00131405">
      <w:pPr>
        <w:tabs>
          <w:tab w:val="center" w:pos="4680"/>
        </w:tabs>
        <w:spacing w:after="0" w:line="240" w:lineRule="auto"/>
        <w:jc w:val="center"/>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Jefferson, Manson, Gowrie Iowa</w:t>
      </w:r>
    </w:p>
    <w:p w14:paraId="7DB01325" w14:textId="77777777" w:rsidR="00131405" w:rsidRDefault="00131405" w:rsidP="00131405">
      <w:pPr>
        <w:tabs>
          <w:tab w:val="center" w:pos="4680"/>
        </w:tabs>
        <w:spacing w:after="0" w:line="240" w:lineRule="auto"/>
        <w:rPr>
          <w:rFonts w:ascii="Times New Roman" w:hAnsi="Times New Roman" w:cs="Times New Roman"/>
          <w:b/>
          <w:bCs/>
          <w:kern w:val="0"/>
          <w:sz w:val="28"/>
          <w:szCs w:val="28"/>
          <w14:ligatures w14:val="none"/>
        </w:rPr>
      </w:pPr>
    </w:p>
    <w:p w14:paraId="4D36AD45" w14:textId="77777777" w:rsidR="00131405" w:rsidRPr="00131405" w:rsidRDefault="00131405" w:rsidP="00131405">
      <w:pPr>
        <w:tabs>
          <w:tab w:val="center" w:pos="4680"/>
        </w:tabs>
        <w:spacing w:after="0" w:line="240" w:lineRule="auto"/>
        <w:rPr>
          <w:rFonts w:ascii="Times New Roman" w:hAnsi="Times New Roman" w:cs="Times New Roman"/>
          <w:b/>
          <w:bCs/>
          <w:kern w:val="0"/>
          <w:sz w:val="28"/>
          <w:szCs w:val="28"/>
          <w14:ligatures w14:val="none"/>
        </w:rPr>
      </w:pPr>
      <w:r w:rsidRPr="00131405">
        <w:rPr>
          <w:rFonts w:ascii="Times New Roman" w:hAnsi="Times New Roman" w:cs="Times New Roman"/>
          <w:b/>
          <w:bCs/>
          <w:kern w:val="0"/>
          <w:sz w:val="28"/>
          <w:szCs w:val="28"/>
          <w14:ligatures w14:val="none"/>
        </w:rPr>
        <w:t>Summary</w:t>
      </w:r>
    </w:p>
    <w:p w14:paraId="47259940" w14:textId="5D241639" w:rsidR="00131405" w:rsidRDefault="00131405" w:rsidP="00131405">
      <w:pPr>
        <w:tabs>
          <w:tab w:val="center" w:pos="4680"/>
        </w:tabs>
        <w:spacing w:after="0" w:line="240" w:lineRule="auto"/>
        <w:rPr>
          <w:rFonts w:ascii="Times New Roman" w:hAnsi="Times New Roman" w:cs="Times New Roman"/>
          <w:kern w:val="0"/>
          <w14:ligatures w14:val="none"/>
        </w:rPr>
      </w:pPr>
      <w:r w:rsidRPr="00131405">
        <w:rPr>
          <w:rFonts w:ascii="Times New Roman" w:hAnsi="Times New Roman" w:cs="Times New Roman"/>
          <w:kern w:val="0"/>
          <w14:ligatures w14:val="none"/>
        </w:rPr>
        <w:t>Responsible for managing all aspects of the credit risk management function including loan policy, approval process, administration and portfolio analysis.  Provide overall loan portfolio management oversight to ensure the Bank’s asset quality meets stated objectives and that the emphasis of the Bank’s overall credit relationship management is consistent with the Bank’s underwriting standards.  This will involve working closely with the</w:t>
      </w:r>
      <w:r w:rsidR="00EA6834">
        <w:rPr>
          <w:rFonts w:ascii="Times New Roman" w:hAnsi="Times New Roman" w:cs="Times New Roman"/>
          <w:kern w:val="0"/>
          <w14:ligatures w14:val="none"/>
        </w:rPr>
        <w:t xml:space="preserve"> loan officers, loan processors,</w:t>
      </w:r>
      <w:r w:rsidRPr="00131405">
        <w:rPr>
          <w:rFonts w:ascii="Times New Roman" w:hAnsi="Times New Roman" w:cs="Times New Roman"/>
          <w:kern w:val="0"/>
          <w14:ligatures w14:val="none"/>
        </w:rPr>
        <w:t xml:space="preserve"> leadership team, regulators and individuals at all levels within the organization.</w:t>
      </w:r>
      <w:r w:rsidRPr="00131405">
        <w:rPr>
          <w:rFonts w:ascii="Times New Roman" w:hAnsi="Times New Roman" w:cs="Times New Roman"/>
          <w:kern w:val="0"/>
          <w:sz w:val="21"/>
          <w:szCs w:val="21"/>
          <w14:ligatures w14:val="none"/>
        </w:rPr>
        <w:t xml:space="preserve">  </w:t>
      </w:r>
      <w:r w:rsidRPr="00131405">
        <w:rPr>
          <w:rFonts w:ascii="Times New Roman" w:hAnsi="Times New Roman" w:cs="Times New Roman"/>
          <w:kern w:val="0"/>
          <w14:ligatures w14:val="none"/>
        </w:rPr>
        <w:br/>
      </w:r>
    </w:p>
    <w:p w14:paraId="6EA1A5E9" w14:textId="77777777" w:rsidR="00131405" w:rsidRPr="00131405" w:rsidRDefault="00131405" w:rsidP="00131405">
      <w:pPr>
        <w:tabs>
          <w:tab w:val="center" w:pos="4680"/>
        </w:tabs>
        <w:spacing w:after="0" w:line="240" w:lineRule="auto"/>
        <w:rPr>
          <w:rFonts w:ascii="Times New Roman" w:hAnsi="Times New Roman" w:cs="Times New Roman"/>
          <w:b/>
          <w:bCs/>
          <w:kern w:val="0"/>
          <w:sz w:val="28"/>
          <w:szCs w:val="28"/>
          <w14:ligatures w14:val="none"/>
        </w:rPr>
      </w:pPr>
      <w:r w:rsidRPr="00131405">
        <w:rPr>
          <w:rFonts w:ascii="Times New Roman" w:hAnsi="Times New Roman" w:cs="Times New Roman"/>
          <w:b/>
          <w:bCs/>
          <w:kern w:val="0"/>
          <w:sz w:val="28"/>
          <w:szCs w:val="28"/>
          <w14:ligatures w14:val="none"/>
        </w:rPr>
        <w:t>Relationships</w:t>
      </w:r>
    </w:p>
    <w:p w14:paraId="4C7A4B93" w14:textId="73A15397" w:rsidR="00131405" w:rsidRDefault="00131405" w:rsidP="00131405">
      <w:pPr>
        <w:tabs>
          <w:tab w:val="center" w:pos="4680"/>
        </w:tabs>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Reports to: </w:t>
      </w:r>
      <w:r w:rsidR="00556FD9">
        <w:rPr>
          <w:rFonts w:ascii="Times New Roman" w:hAnsi="Times New Roman" w:cs="Times New Roman"/>
          <w:kern w:val="0"/>
          <w14:ligatures w14:val="none"/>
        </w:rPr>
        <w:t>EVP</w:t>
      </w:r>
      <w:r>
        <w:rPr>
          <w:rFonts w:ascii="Times New Roman" w:hAnsi="Times New Roman" w:cs="Times New Roman"/>
          <w:kern w:val="0"/>
          <w14:ligatures w14:val="none"/>
        </w:rPr>
        <w:tab/>
      </w:r>
    </w:p>
    <w:p w14:paraId="36B58DD1" w14:textId="22CFAE74" w:rsidR="00131405" w:rsidRDefault="00131405" w:rsidP="00131405">
      <w:pPr>
        <w:tabs>
          <w:tab w:val="center" w:pos="4680"/>
        </w:tabs>
        <w:spacing w:after="0" w:line="240" w:lineRule="auto"/>
        <w:rPr>
          <w:rFonts w:ascii="Times New Roman" w:hAnsi="Times New Roman" w:cs="Times New Roman"/>
          <w:b/>
          <w:bCs/>
          <w:kern w:val="0"/>
          <w:sz w:val="28"/>
          <w:szCs w:val="28"/>
          <w14:ligatures w14:val="none"/>
        </w:rPr>
      </w:pPr>
      <w:r w:rsidRPr="00131405">
        <w:rPr>
          <w:rFonts w:ascii="Times New Roman" w:hAnsi="Times New Roman" w:cs="Times New Roman"/>
          <w:kern w:val="0"/>
          <w14:ligatures w14:val="none"/>
        </w:rPr>
        <w:br/>
      </w:r>
      <w:r w:rsidRPr="00131405">
        <w:rPr>
          <w:rFonts w:ascii="Times New Roman" w:hAnsi="Times New Roman" w:cs="Times New Roman"/>
          <w:b/>
          <w:bCs/>
          <w:kern w:val="0"/>
          <w:sz w:val="28"/>
          <w:szCs w:val="28"/>
          <w14:ligatures w14:val="none"/>
        </w:rPr>
        <w:t>DUTIES + RESPONSIBILITIES</w:t>
      </w:r>
    </w:p>
    <w:p w14:paraId="6E0E55ED" w14:textId="4B956078" w:rsidR="00131405" w:rsidRPr="00131405" w:rsidRDefault="00131405" w:rsidP="00131405">
      <w:pPr>
        <w:tabs>
          <w:tab w:val="center" w:pos="4680"/>
        </w:tabs>
        <w:spacing w:after="0" w:line="240" w:lineRule="auto"/>
        <w:rPr>
          <w:rFonts w:ascii="Times New Roman" w:hAnsi="Times New Roman" w:cs="Times New Roman"/>
          <w:kern w:val="0"/>
          <w14:ligatures w14:val="none"/>
        </w:rPr>
      </w:pPr>
      <w:r w:rsidRPr="00131405">
        <w:rPr>
          <w:rFonts w:ascii="Times New Roman" w:hAnsi="Times New Roman" w:cs="Times New Roman"/>
          <w:kern w:val="0"/>
          <w14:ligatures w14:val="none"/>
        </w:rPr>
        <w:t xml:space="preserve">Spread financial statements for new or renewing loan requests, annual reviews, modifications or recurring financial reporting.  Discuss new or renewing loan requests with lender to include loan structure, terms and how it fits within the Bank’s loan policy.  Provide recommendation as to </w:t>
      </w:r>
      <w:r w:rsidR="000444D4" w:rsidRPr="00131405">
        <w:rPr>
          <w:rFonts w:ascii="Times New Roman" w:hAnsi="Times New Roman" w:cs="Times New Roman"/>
          <w:kern w:val="0"/>
          <w14:ligatures w14:val="none"/>
        </w:rPr>
        <w:t>the Bank’s</w:t>
      </w:r>
      <w:r w:rsidRPr="00131405">
        <w:rPr>
          <w:rFonts w:ascii="Times New Roman" w:hAnsi="Times New Roman" w:cs="Times New Roman"/>
          <w:kern w:val="0"/>
          <w14:ligatures w14:val="none"/>
        </w:rPr>
        <w:t xml:space="preserve"> interest in the loan request.</w:t>
      </w:r>
    </w:p>
    <w:p w14:paraId="174C786A" w14:textId="3CA2B895" w:rsidR="00131405" w:rsidRPr="00131405" w:rsidRDefault="00131405" w:rsidP="00131405">
      <w:pPr>
        <w:tabs>
          <w:tab w:val="center" w:pos="4680"/>
        </w:tabs>
        <w:spacing w:before="120" w:after="0" w:line="240" w:lineRule="auto"/>
        <w:rPr>
          <w:rFonts w:ascii="Times New Roman" w:hAnsi="Times New Roman" w:cs="Times New Roman"/>
          <w:kern w:val="0"/>
          <w14:ligatures w14:val="none"/>
        </w:rPr>
      </w:pPr>
      <w:r w:rsidRPr="00131405">
        <w:rPr>
          <w:rFonts w:ascii="Times New Roman" w:hAnsi="Times New Roman" w:cs="Times New Roman"/>
          <w:kern w:val="0"/>
          <w14:ligatures w14:val="none"/>
        </w:rPr>
        <w:t>Preparation of credit presentations for new or renewing loan requests, annual reviews or modifications.  Presentations are prepared for lender review and submitted for lender, loan committee or Board of Director approval.  May include presentation of loan request to loan committee for approval.  Credit presentation includes the assignment of risk rating</w:t>
      </w:r>
      <w:r w:rsidR="000444D4">
        <w:rPr>
          <w:rFonts w:ascii="Times New Roman" w:hAnsi="Times New Roman" w:cs="Times New Roman"/>
          <w:kern w:val="0"/>
          <w14:ligatures w14:val="none"/>
        </w:rPr>
        <w:t xml:space="preserve"> and loan pricing</w:t>
      </w:r>
      <w:r w:rsidRPr="00131405">
        <w:rPr>
          <w:rFonts w:ascii="Times New Roman" w:hAnsi="Times New Roman" w:cs="Times New Roman"/>
          <w:kern w:val="0"/>
          <w14:ligatures w14:val="none"/>
        </w:rPr>
        <w:t xml:space="preserve"> for new and existing borrowers.</w:t>
      </w:r>
    </w:p>
    <w:p w14:paraId="7EB8DBA6" w14:textId="498FEF90" w:rsidR="00131405" w:rsidRPr="00131405" w:rsidRDefault="00131405" w:rsidP="00131405">
      <w:pPr>
        <w:tabs>
          <w:tab w:val="center" w:pos="4680"/>
        </w:tabs>
        <w:spacing w:before="120" w:after="0" w:line="240" w:lineRule="auto"/>
        <w:rPr>
          <w:rFonts w:ascii="Times New Roman" w:hAnsi="Times New Roman" w:cs="Times New Roman"/>
          <w:kern w:val="0"/>
          <w14:ligatures w14:val="none"/>
        </w:rPr>
      </w:pPr>
      <w:r w:rsidRPr="00131405">
        <w:rPr>
          <w:rFonts w:ascii="Times New Roman" w:hAnsi="Times New Roman" w:cs="Times New Roman"/>
          <w:kern w:val="0"/>
          <w14:ligatures w14:val="none"/>
        </w:rPr>
        <w:t>Prepare and analyze monthly and quarterly loan loss, loan concentration, lending limit, loan exception and loan sensitivity reports for presentation to Leadership Team and/or the Board of Directors.</w:t>
      </w:r>
    </w:p>
    <w:p w14:paraId="27FA81D1" w14:textId="0186BE43" w:rsidR="00131405" w:rsidRPr="00131405" w:rsidRDefault="00556FD9" w:rsidP="00131405">
      <w:pPr>
        <w:tabs>
          <w:tab w:val="center" w:pos="4680"/>
        </w:tabs>
        <w:spacing w:before="120" w:after="0" w:line="240" w:lineRule="auto"/>
        <w:rPr>
          <w:rFonts w:ascii="Times New Roman" w:hAnsi="Times New Roman" w:cs="Times New Roman"/>
          <w:kern w:val="0"/>
          <w14:ligatures w14:val="none"/>
        </w:rPr>
      </w:pPr>
      <w:r>
        <w:rPr>
          <w:rFonts w:ascii="Times New Roman" w:hAnsi="Times New Roman" w:cs="Times New Roman"/>
          <w:kern w:val="0"/>
          <w14:ligatures w14:val="none"/>
        </w:rPr>
        <w:t>Work with staff</w:t>
      </w:r>
      <w:r w:rsidR="00131405" w:rsidRPr="00131405">
        <w:rPr>
          <w:rFonts w:ascii="Times New Roman" w:hAnsi="Times New Roman" w:cs="Times New Roman"/>
          <w:kern w:val="0"/>
          <w14:ligatures w14:val="none"/>
        </w:rPr>
        <w:t xml:space="preserve"> to maximize</w:t>
      </w:r>
      <w:r w:rsidR="000444D4">
        <w:rPr>
          <w:rFonts w:ascii="Times New Roman" w:hAnsi="Times New Roman" w:cs="Times New Roman"/>
          <w:kern w:val="0"/>
          <w14:ligatures w14:val="none"/>
        </w:rPr>
        <w:t xml:space="preserve"> loan processing and loan file documentation</w:t>
      </w:r>
      <w:r w:rsidR="00131405" w:rsidRPr="00131405">
        <w:rPr>
          <w:rFonts w:ascii="Times New Roman" w:hAnsi="Times New Roman" w:cs="Times New Roman"/>
          <w:kern w:val="0"/>
          <w14:ligatures w14:val="none"/>
        </w:rPr>
        <w:t xml:space="preserve"> productivity and efficiency.  </w:t>
      </w:r>
    </w:p>
    <w:p w14:paraId="7DA475CA" w14:textId="77777777" w:rsidR="000444D4" w:rsidRPr="000444D4" w:rsidRDefault="000444D4" w:rsidP="00131405">
      <w:pPr>
        <w:spacing w:after="0"/>
        <w:rPr>
          <w:rFonts w:ascii="Times New Roman" w:hAnsi="Times New Roman" w:cs="Times New Roman"/>
          <w:b/>
        </w:rPr>
      </w:pPr>
    </w:p>
    <w:p w14:paraId="7010F5A0" w14:textId="537D0137" w:rsidR="00131405" w:rsidRDefault="00131405" w:rsidP="00131405">
      <w:pPr>
        <w:spacing w:after="0"/>
        <w:rPr>
          <w:rFonts w:ascii="Times New Roman" w:hAnsi="Times New Roman" w:cs="Times New Roman"/>
          <w:b/>
          <w:sz w:val="28"/>
          <w:szCs w:val="28"/>
        </w:rPr>
      </w:pPr>
      <w:r w:rsidRPr="00131405">
        <w:rPr>
          <w:rFonts w:ascii="Times New Roman" w:hAnsi="Times New Roman" w:cs="Times New Roman"/>
          <w:b/>
          <w:sz w:val="28"/>
          <w:szCs w:val="28"/>
        </w:rPr>
        <w:t>Qualifications, Special Knowledge, Education and Abilities</w:t>
      </w:r>
    </w:p>
    <w:p w14:paraId="462EB8E0" w14:textId="4348B3F5" w:rsidR="00131405" w:rsidRPr="00131405" w:rsidRDefault="00131405" w:rsidP="00131405">
      <w:pPr>
        <w:spacing w:after="0"/>
        <w:rPr>
          <w:rFonts w:ascii="Times New Roman" w:hAnsi="Times New Roman" w:cs="Times New Roman"/>
        </w:rPr>
      </w:pPr>
      <w:r w:rsidRPr="00131405">
        <w:rPr>
          <w:rFonts w:ascii="Times New Roman" w:hAnsi="Times New Roman" w:cs="Times New Roman"/>
        </w:rPr>
        <w:t>Bachelor’s degree in business, accounting or related field desired.</w:t>
      </w:r>
    </w:p>
    <w:p w14:paraId="097737FA" w14:textId="77777777" w:rsidR="00131405" w:rsidRPr="00131405" w:rsidRDefault="00131405" w:rsidP="00131405">
      <w:pPr>
        <w:spacing w:after="0"/>
        <w:ind w:left="720"/>
        <w:rPr>
          <w:rFonts w:ascii="Times New Roman" w:hAnsi="Times New Roman" w:cs="Times New Roman"/>
        </w:rPr>
      </w:pPr>
    </w:p>
    <w:p w14:paraId="3DAB3A0D" w14:textId="2A55C997" w:rsidR="00131405" w:rsidRPr="00131405" w:rsidRDefault="00131405" w:rsidP="00131405">
      <w:pPr>
        <w:spacing w:after="0"/>
        <w:rPr>
          <w:rFonts w:ascii="Times New Roman" w:hAnsi="Times New Roman" w:cs="Times New Roman"/>
        </w:rPr>
      </w:pPr>
      <w:r w:rsidRPr="00131405">
        <w:rPr>
          <w:rFonts w:ascii="Times New Roman" w:hAnsi="Times New Roman" w:cs="Times New Roman"/>
        </w:rPr>
        <w:t>Prefer minimum 5-10 years of commercial credit, financial analysis or commercial lending including credit risk management experience.</w:t>
      </w:r>
    </w:p>
    <w:p w14:paraId="6CDEE275" w14:textId="77777777" w:rsidR="00131405" w:rsidRPr="00131405" w:rsidRDefault="00131405" w:rsidP="00131405">
      <w:pPr>
        <w:spacing w:after="0"/>
        <w:ind w:left="720"/>
        <w:rPr>
          <w:rFonts w:ascii="Times New Roman" w:hAnsi="Times New Roman" w:cs="Times New Roman"/>
        </w:rPr>
      </w:pPr>
    </w:p>
    <w:p w14:paraId="3DA28543" w14:textId="77777777" w:rsidR="00131405" w:rsidRPr="00131405" w:rsidRDefault="00131405" w:rsidP="00131405">
      <w:pPr>
        <w:spacing w:after="0"/>
        <w:rPr>
          <w:rFonts w:ascii="Times New Roman" w:hAnsi="Times New Roman" w:cs="Times New Roman"/>
        </w:rPr>
      </w:pPr>
      <w:r w:rsidRPr="00131405">
        <w:rPr>
          <w:rFonts w:ascii="Times New Roman" w:hAnsi="Times New Roman" w:cs="Times New Roman"/>
        </w:rPr>
        <w:t>Knowledge of related state and federal lending and compliance regulations.</w:t>
      </w:r>
    </w:p>
    <w:p w14:paraId="1EDF1E67" w14:textId="77777777" w:rsidR="00131405" w:rsidRPr="00131405" w:rsidRDefault="00131405" w:rsidP="00131405">
      <w:pPr>
        <w:spacing w:after="0"/>
        <w:ind w:left="720"/>
        <w:rPr>
          <w:rFonts w:ascii="Times New Roman" w:hAnsi="Times New Roman" w:cs="Times New Roman"/>
        </w:rPr>
      </w:pPr>
    </w:p>
    <w:p w14:paraId="645FF7EE" w14:textId="02AF6E04" w:rsidR="00131405" w:rsidRPr="00131405" w:rsidRDefault="00131405" w:rsidP="00131405">
      <w:pPr>
        <w:spacing w:after="0"/>
        <w:rPr>
          <w:rFonts w:ascii="Times New Roman" w:hAnsi="Times New Roman" w:cs="Times New Roman"/>
        </w:rPr>
      </w:pPr>
      <w:r w:rsidRPr="00131405">
        <w:rPr>
          <w:rFonts w:ascii="Times New Roman" w:hAnsi="Times New Roman" w:cs="Times New Roman"/>
        </w:rPr>
        <w:t>Accounting and business financial knowledge with the ability to analyze financial statements, repayment capacity, collateral and tax return analysis.</w:t>
      </w:r>
    </w:p>
    <w:p w14:paraId="1CA924E1" w14:textId="77777777" w:rsidR="00131405" w:rsidRPr="00131405" w:rsidRDefault="00131405" w:rsidP="00131405">
      <w:pPr>
        <w:spacing w:after="0"/>
        <w:rPr>
          <w:rFonts w:ascii="Times New Roman" w:hAnsi="Times New Roman" w:cs="Times New Roman"/>
        </w:rPr>
      </w:pPr>
    </w:p>
    <w:p w14:paraId="1FF88B21" w14:textId="676AACE0" w:rsidR="00131405" w:rsidRPr="00131405" w:rsidRDefault="00131405" w:rsidP="00131405">
      <w:pPr>
        <w:spacing w:after="0"/>
        <w:rPr>
          <w:rFonts w:ascii="Times New Roman" w:hAnsi="Times New Roman" w:cs="Times New Roman"/>
        </w:rPr>
      </w:pPr>
      <w:r w:rsidRPr="00131405">
        <w:rPr>
          <w:rFonts w:ascii="Times New Roman" w:hAnsi="Times New Roman" w:cs="Times New Roman"/>
        </w:rPr>
        <w:t>Advanced financial analytical skills with sound judgment and critical decision-making abilities.</w:t>
      </w:r>
    </w:p>
    <w:p w14:paraId="1CFE3E18" w14:textId="77777777" w:rsidR="00131405" w:rsidRPr="00131405" w:rsidRDefault="00131405" w:rsidP="00131405">
      <w:pPr>
        <w:spacing w:after="0"/>
        <w:ind w:left="720"/>
        <w:rPr>
          <w:rFonts w:ascii="Times New Roman" w:hAnsi="Times New Roman" w:cs="Times New Roman"/>
        </w:rPr>
      </w:pPr>
    </w:p>
    <w:p w14:paraId="60A0CEAC" w14:textId="77777777" w:rsidR="00131405" w:rsidRPr="00131405" w:rsidRDefault="00131405" w:rsidP="00131405">
      <w:pPr>
        <w:spacing w:after="0"/>
        <w:rPr>
          <w:rFonts w:ascii="Times New Roman" w:hAnsi="Times New Roman" w:cs="Times New Roman"/>
        </w:rPr>
      </w:pPr>
      <w:r w:rsidRPr="00131405">
        <w:rPr>
          <w:rFonts w:ascii="Times New Roman" w:hAnsi="Times New Roman" w:cs="Times New Roman"/>
        </w:rPr>
        <w:t>Ability to perform essential functions of the job with or without accommodation.</w:t>
      </w:r>
    </w:p>
    <w:p w14:paraId="65AA786C" w14:textId="77777777" w:rsidR="00131405" w:rsidRPr="00131405" w:rsidRDefault="00131405" w:rsidP="00131405">
      <w:pPr>
        <w:spacing w:after="0"/>
        <w:rPr>
          <w:rFonts w:ascii="Times New Roman" w:hAnsi="Times New Roman" w:cs="Times New Roman"/>
          <w:bCs/>
        </w:rPr>
      </w:pPr>
    </w:p>
    <w:p w14:paraId="1F179843" w14:textId="77777777" w:rsidR="00131405" w:rsidRPr="00131405" w:rsidRDefault="00131405" w:rsidP="00131405"/>
    <w:sectPr w:rsidR="00131405" w:rsidRPr="00131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05"/>
    <w:rsid w:val="000444D4"/>
    <w:rsid w:val="00131405"/>
    <w:rsid w:val="00320AC3"/>
    <w:rsid w:val="00397314"/>
    <w:rsid w:val="004D3DC1"/>
    <w:rsid w:val="00556FD9"/>
    <w:rsid w:val="00570FE6"/>
    <w:rsid w:val="005C1223"/>
    <w:rsid w:val="00723D27"/>
    <w:rsid w:val="009330B2"/>
    <w:rsid w:val="00995615"/>
    <w:rsid w:val="00A4238E"/>
    <w:rsid w:val="00BD02DD"/>
    <w:rsid w:val="00EA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7990"/>
  <w15:chartTrackingRefBased/>
  <w15:docId w15:val="{804731B4-8243-4D26-BCDA-532B7AB3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4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4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4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4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4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4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4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4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4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4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4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4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405"/>
    <w:rPr>
      <w:rFonts w:eastAsiaTheme="majorEastAsia" w:cstheme="majorBidi"/>
      <w:color w:val="272727" w:themeColor="text1" w:themeTint="D8"/>
    </w:rPr>
  </w:style>
  <w:style w:type="paragraph" w:styleId="Title">
    <w:name w:val="Title"/>
    <w:basedOn w:val="Normal"/>
    <w:next w:val="Normal"/>
    <w:link w:val="TitleChar"/>
    <w:uiPriority w:val="10"/>
    <w:qFormat/>
    <w:rsid w:val="00131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4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405"/>
    <w:pPr>
      <w:spacing w:before="160"/>
      <w:jc w:val="center"/>
    </w:pPr>
    <w:rPr>
      <w:i/>
      <w:iCs/>
      <w:color w:val="404040" w:themeColor="text1" w:themeTint="BF"/>
    </w:rPr>
  </w:style>
  <w:style w:type="character" w:customStyle="1" w:styleId="QuoteChar">
    <w:name w:val="Quote Char"/>
    <w:basedOn w:val="DefaultParagraphFont"/>
    <w:link w:val="Quote"/>
    <w:uiPriority w:val="29"/>
    <w:rsid w:val="00131405"/>
    <w:rPr>
      <w:i/>
      <w:iCs/>
      <w:color w:val="404040" w:themeColor="text1" w:themeTint="BF"/>
    </w:rPr>
  </w:style>
  <w:style w:type="paragraph" w:styleId="ListParagraph">
    <w:name w:val="List Paragraph"/>
    <w:basedOn w:val="Normal"/>
    <w:uiPriority w:val="34"/>
    <w:qFormat/>
    <w:rsid w:val="00131405"/>
    <w:pPr>
      <w:ind w:left="720"/>
      <w:contextualSpacing/>
    </w:pPr>
  </w:style>
  <w:style w:type="character" w:styleId="IntenseEmphasis">
    <w:name w:val="Intense Emphasis"/>
    <w:basedOn w:val="DefaultParagraphFont"/>
    <w:uiPriority w:val="21"/>
    <w:qFormat/>
    <w:rsid w:val="00131405"/>
    <w:rPr>
      <w:i/>
      <w:iCs/>
      <w:color w:val="0F4761" w:themeColor="accent1" w:themeShade="BF"/>
    </w:rPr>
  </w:style>
  <w:style w:type="paragraph" w:styleId="IntenseQuote">
    <w:name w:val="Intense Quote"/>
    <w:basedOn w:val="Normal"/>
    <w:next w:val="Normal"/>
    <w:link w:val="IntenseQuoteChar"/>
    <w:uiPriority w:val="30"/>
    <w:qFormat/>
    <w:rsid w:val="0013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405"/>
    <w:rPr>
      <w:i/>
      <w:iCs/>
      <w:color w:val="0F4761" w:themeColor="accent1" w:themeShade="BF"/>
    </w:rPr>
  </w:style>
  <w:style w:type="character" w:styleId="IntenseReference">
    <w:name w:val="Intense Reference"/>
    <w:basedOn w:val="DefaultParagraphFont"/>
    <w:uiPriority w:val="32"/>
    <w:qFormat/>
    <w:rsid w:val="001314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Rosenboom</dc:creator>
  <cp:keywords/>
  <dc:description/>
  <cp:lastModifiedBy>John Rosenboom</cp:lastModifiedBy>
  <cp:revision>3</cp:revision>
  <dcterms:created xsi:type="dcterms:W3CDTF">2025-01-09T19:08:00Z</dcterms:created>
  <dcterms:modified xsi:type="dcterms:W3CDTF">2025-01-09T19:10:00Z</dcterms:modified>
</cp:coreProperties>
</file>